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Từ lúc nhập viện vì THA</w:t>
      </w:r>
    </w:p>
    <w:p w:rsidR="00000000" w:rsidDel="00000000" w:rsidP="00000000" w:rsidRDefault="00000000" w:rsidRPr="00000000" w14:paraId="00000002">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Câu 1: </w:t>
      </w:r>
    </w:p>
    <w:p w:rsidR="00000000" w:rsidDel="00000000" w:rsidP="00000000" w:rsidRDefault="00000000" w:rsidRPr="00000000" w14:paraId="00000003">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Tiếp cận bệnh nhân chảy máu mũi? Đau đầu giống như vậy chưa? Trước đây có chảy máu mũi (rối loạn đông cầm máu)</w:t>
      </w:r>
    </w:p>
    <w:p w:rsidR="00000000" w:rsidDel="00000000" w:rsidP="00000000" w:rsidRDefault="00000000" w:rsidRPr="00000000" w14:paraId="00000004">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HA có đo HA có thấy cao? Có thì khai thác thêm những yếu tố nữa? Chẩn đoán THA, cao nhất, dễ chịu, điều trị thuốc, thay đổi lối sống (ăn mặn)</w:t>
      </w:r>
    </w:p>
    <w:p w:rsidR="00000000" w:rsidDel="00000000" w:rsidP="00000000" w:rsidRDefault="00000000" w:rsidRPr="00000000" w14:paraId="00000005">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Làm ở khoa Cấp Cứu? Là môi trường để học tập, nhìn nhận vấn đề cho nhanh</w:t>
      </w:r>
    </w:p>
    <w:p w:rsidR="00000000" w:rsidDel="00000000" w:rsidP="00000000" w:rsidRDefault="00000000" w:rsidRPr="00000000" w14:paraId="00000006">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BS đau đầu bệnh nhân chịu đựng được. BN phải vô viện vì chảy máu mũi mà do bệnh nhân đã tự cầm mũi rồi mà không cầm ng ta mới vào viện </w:t>
      </w:r>
      <w:r w:rsidDel="00000000" w:rsidR="00000000" w:rsidRPr="00000000">
        <w:rPr>
          <w:rFonts w:ascii="Wingdings" w:cs="Wingdings" w:eastAsia="Wingdings" w:hAnsi="Wingdings"/>
          <w:sz w:val="28"/>
          <w:szCs w:val="28"/>
          <w:rtl w:val="0"/>
        </w:rPr>
        <w:t xml:space="preserve">🡪</w:t>
      </w:r>
      <w:r w:rsidDel="00000000" w:rsidR="00000000" w:rsidRPr="00000000">
        <w:rPr>
          <w:rFonts w:ascii="Arial" w:cs="Arial" w:eastAsia="Arial" w:hAnsi="Arial"/>
          <w:sz w:val="28"/>
          <w:szCs w:val="28"/>
          <w:rtl w:val="0"/>
        </w:rPr>
        <w:t xml:space="preserve"> NV mà có HA rất là cao 220/120, triệu chứng đau đầu phù hợp với THA </w:t>
      </w:r>
      <w:r w:rsidDel="00000000" w:rsidR="00000000" w:rsidRPr="00000000">
        <w:rPr>
          <w:rFonts w:ascii="Wingdings" w:cs="Wingdings" w:eastAsia="Wingdings" w:hAnsi="Wingdings"/>
          <w:sz w:val="28"/>
          <w:szCs w:val="28"/>
          <w:rtl w:val="0"/>
        </w:rPr>
        <w:t xml:space="preserve">🡪</w:t>
      </w:r>
      <w:r w:rsidDel="00000000" w:rsidR="00000000" w:rsidRPr="00000000">
        <w:rPr>
          <w:rFonts w:ascii="Arial" w:cs="Arial" w:eastAsia="Arial" w:hAnsi="Arial"/>
          <w:sz w:val="28"/>
          <w:szCs w:val="28"/>
          <w:rtl w:val="0"/>
        </w:rPr>
        <w:t xml:space="preserve"> Sợ vỡ mạch máu gây chảy máu mũi nên vừa cầm máu vừa hỏi bệnh:</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Chảy máu có như vậy lần nào chưa? Chảy như vậy vô đo HA bao nhiêu? Nếu đo HA cao thì BN này kiểm soát THA không tốt</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Đi tim nguyên nhân</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Giáo dục BN triệt để HA kiểm soát được ngăn ngừa xuất huyết não</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Nếu trước giờ chưa từng chảy thì mình phải hỏi thuốc tác động hệ đông máu (kháng kết tập tiểu cầu, thuốc kháng đông, …)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có chiến lược điều trị khác. Coi chừng rối loạn đông máu do thuốc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đối kháng rối loạn đông máu hay xin huyết tương tươi đông lạnh</w:t>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Nếu không dùng thuốc thì đây là lần đầu tiên HA bệnh nhân tăng vọt lên khiến bệnh nhân chảy máu mũi </w:t>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Thời gian mắc THA, con số HA cao nhất, dễ chịu là bao nhiều, uống thuốc gì, hàm lượng bao nhiêu, có đi tái khám không hay lấy toa đi mua. HA dễ chịu 150-160 cỡ 190 bệnh nhân mới đau đầu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BN này kiểm soát HA không tốt. Hiệu quả là sẽ có tổn thương cơ quan đích, làm CLS để tìm cơ quan đích</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Câu 2: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327400"/>
            <wp:effectExtent b="0" l="0" r="0" t="0"/>
            <wp:docPr id="1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Cầm máu bằng cơ học: không bao giờ nhét bông gòn do máu không cầm được, dùng sonde bằng </w:t>
      </w:r>
      <w:r w:rsidDel="00000000" w:rsidR="00000000" w:rsidRPr="00000000">
        <w:rPr>
          <w:rFonts w:ascii="Arial" w:cs="Arial" w:eastAsia="Arial" w:hAnsi="Arial"/>
          <w:sz w:val="28"/>
          <w:szCs w:val="28"/>
          <w:rtl w:val="0"/>
        </w:rPr>
        <w:t xml:space="preserve">Foley</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nhờ BS tai mũi họng thực hiện để cầm máu cơ học cho BN</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sz w:val="28"/>
          <w:szCs w:val="28"/>
          <w:rtl w:val="0"/>
        </w:rPr>
        <w:t xml:space="preserve">Transamin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sz w:val="28"/>
          <w:szCs w:val="28"/>
          <w:rtl w:val="0"/>
        </w:rPr>
        <w:t xml:space="preserve">tranexamic</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acid thuốc ức chế plasmin 1A 500 mg</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Máu vỡ do THA thì muốn tạo cục máu đông thì cơ thể phá cục máu đông ngay lập tức. </w:t>
      </w:r>
      <w:r w:rsidDel="00000000" w:rsidR="00000000" w:rsidRPr="00000000">
        <w:rPr>
          <w:rFonts w:ascii="Arial" w:cs="Arial" w:eastAsia="Arial" w:hAnsi="Arial"/>
          <w:sz w:val="28"/>
          <w:szCs w:val="28"/>
          <w:rtl w:val="0"/>
        </w:rPr>
        <w:t xml:space="preserve">tranexamic</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làm bền vững cục máu đông không làm hủy cục fibrin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cầm máu cho bệnh nhân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Thuốc hạ áp đường tĩnh mạch: hạ 25% HA trung bình, sau 22 h tiếp theo &lt; 160/90 mmHg</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Nitroglycerine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Hút thuốc lá, uống rượu, chế độ sống, gia đình có ba mẹ mắc THA (Di truyền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nghĩ nguyên phát, tầm soát cho con </w:t>
      </w:r>
      <w:r w:rsidDel="00000000" w:rsidR="00000000" w:rsidRPr="00000000">
        <w:rPr>
          <w:rFonts w:ascii="Arial" w:cs="Arial" w:eastAsia="Arial" w:hAnsi="Arial"/>
          <w:sz w:val="28"/>
          <w:szCs w:val="28"/>
          <w:rtl w:val="0"/>
        </w:rPr>
        <w:t xml:space="preserve">bệnh</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nhân quan hệ trực thuộc anh chị em ruột đi tầm soát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phòng ngừa phổ quát)</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Nếu em là BS khám bệnh nhân thì có cho bệnh nhân chụp CT sọ não không cản quang, đau đầu, chảy máu mũi chưa loại trừ xuất huyết não dù không có dấu yếu liệt nhưng vẫn không loại trừ xuất huyết màng não như xuất huyết dưới nhện (chỉ có dấu cổ gượng, dấu màng não)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chụp CT-scan sọ não không cản quang để loại trừ xuất huyết não. Chụp CT scan không cản quang vì sao? Thuốc cản quang sẽ vào nhu mô não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phù não tăng áp nội sọ gây chèn ép các lều não</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Nên khi nghi ngờ bệnh nhân có tai biến mạch máu não thì chúng ta chỉ được chụp CT-scan không cản quang</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988" w:firstLine="0"/>
        <w:jc w:val="both"/>
        <w:rPr>
          <w:rFonts w:ascii="Arial" w:cs="Arial" w:eastAsia="Arial" w:hAnsi="Arial"/>
          <w:b w:val="0"/>
          <w:i w:val="0"/>
          <w:smallCaps w:val="0"/>
          <w:strike w:val="0"/>
          <w:color w:val="ff0000"/>
          <w:sz w:val="28"/>
          <w:szCs w:val="28"/>
          <w:u w:val="none"/>
          <w:shd w:fill="auto" w:val="clear"/>
          <w:vertAlign w:val="baseline"/>
        </w:rPr>
      </w:pPr>
      <w:r w:rsidDel="00000000" w:rsidR="00000000" w:rsidRPr="00000000">
        <w:rPr>
          <w:rFonts w:ascii="Arial" w:cs="Arial" w:eastAsia="Arial" w:hAnsi="Arial"/>
          <w:b w:val="0"/>
          <w:i w:val="0"/>
          <w:smallCaps w:val="0"/>
          <w:strike w:val="0"/>
          <w:color w:val="ff0000"/>
          <w:sz w:val="28"/>
          <w:szCs w:val="28"/>
          <w:u w:val="none"/>
          <w:shd w:fill="auto" w:val="clear"/>
          <w:vertAlign w:val="baseline"/>
          <w:rtl w:val="0"/>
        </w:rPr>
        <w:t xml:space="preserve">Câu 3: Tại khoa tim mạch cần làm gì?</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Chảy máu mũi đã cầm được chưa?</w:t>
      </w:r>
    </w:p>
    <w:p w:rsidR="00000000" w:rsidDel="00000000" w:rsidP="00000000" w:rsidRDefault="00000000" w:rsidRPr="00000000" w14:paraId="000000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Tại sao BN chảy máu mũi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đo HA 2 tay nếu tại khoa máu chưa chảy thì xem HA chưa ổn thì khống chế HA tiếp tục để máu không chảy nữa, mà HA đã về mức bình thường thì coi chừng HA cao không phải là nguyên nhân gây chảy máu mũi hay là yếu tố gia tăng chảy máu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Hội chẩn tai mũi họng để họ xem trong mũi BN có tổn thương gì hay không?</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Dấu hiệu tổn thương cơ quan đích?</w:t>
      </w:r>
    </w:p>
    <w:p w:rsidR="00000000" w:rsidDel="00000000" w:rsidP="00000000" w:rsidRDefault="00000000" w:rsidRPr="00000000" w14:paraId="000000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29"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Não: nói chuyện, dấu TK khu trú, </w:t>
      </w:r>
      <w:r w:rsidDel="00000000" w:rsidR="00000000" w:rsidRPr="00000000">
        <w:rPr>
          <w:rFonts w:ascii="Arial" w:cs="Arial" w:eastAsia="Arial" w:hAnsi="Arial"/>
          <w:b w:val="0"/>
          <w:i w:val="0"/>
          <w:smallCaps w:val="0"/>
          <w:strike w:val="0"/>
          <w:color w:val="ff0000"/>
          <w:sz w:val="28"/>
          <w:szCs w:val="28"/>
          <w:u w:val="none"/>
          <w:shd w:fill="auto" w:val="clear"/>
          <w:vertAlign w:val="baseline"/>
          <w:rtl w:val="0"/>
        </w:rPr>
        <w:t xml:space="preserve">xem KQ CT-scan não không cản quang. Nếu bệnh nhân xuất huyết dưới nhện khám LS chưa đủ để loại trừ biến chứng trên não</w:t>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29"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Mắt: soi đáy mắt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xem tổn thương đáy mắt do THA</w:t>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29"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Tim: đau ngực, khó thở, ECG, men tim, phì đại thất trái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phân tầng nguy cơ để quyết định điều trị bằng thuốc. Ngày t2 chuyển qua thuốc đường uống, chẩn đoán thuốc phì đại thất trái có ng cứu chứng minh thoái triển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dùng Losartan</w:t>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29"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Thận: có tiểu đạm rồi thì dùng thuốc gì hạ áp để bảo vệ thận cho bệnh nhân</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Tìm dấu hiệu gợi ý nguyên nhân?</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Dày đồng tâm: hướng vô trong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buồng thất không có dãn dù buồng thất trái không có lệch đi (mỏm tim ở đường trung đòn trái, vị trí 4-5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Mỏm tim mà sờ lệch khỏi đường trung đòn và vị trí qua liên sườn 5 thì phải nghĩ là dãn do suy tim rồi)</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Tiếng trình tâm trương thư giãn chậm chạp hơn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máu tâm nhĩ thu đẩy máu lúc thất vẫn còn dãn ì à ì ệch nên có tiếng T4 (T) bình thường thì không có tiếng này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Thất trái đã giảm khả năng đàn hồi nên nhĩ thu đẩy máu xuống thì nghĩ đã có phì đại thất trái</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316605"/>
            <wp:effectExtent b="0" l="0" r="0" t="0"/>
            <wp:docPr descr="Graphical user interface, text, application, email&#10;&#10;Description automatically generated" id="20" name="image5.png"/>
            <a:graphic>
              <a:graphicData uri="http://schemas.openxmlformats.org/drawingml/2006/picture">
                <pic:pic>
                  <pic:nvPicPr>
                    <pic:cNvPr descr="Graphical user interface, text, application, email&#10;&#10;Description automatically generated" id="0" name="image5.png"/>
                    <pic:cNvPicPr preferRelativeResize="0"/>
                  </pic:nvPicPr>
                  <pic:blipFill>
                    <a:blip r:embed="rId8"/>
                    <a:srcRect b="0" l="0" r="0" t="0"/>
                    <a:stretch>
                      <a:fillRect/>
                    </a:stretch>
                  </pic:blipFill>
                  <pic:spPr>
                    <a:xfrm>
                      <a:off x="0" y="0"/>
                      <a:ext cx="5943600" cy="331660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Tìm phì đại thất trái, rối loạn nhịp tim (do máu ứ ở buồng nhĩ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dãn nhĩ trái nên kích thích cái vòng vào lại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rối loạn nhịp nhĩ). Tăng huyết áp gây rung nhĩ cao gấp 3-5 lần so với người bình thường</w:t>
      </w:r>
    </w:p>
    <w:p w:rsidR="00000000" w:rsidDel="00000000" w:rsidP="00000000" w:rsidRDefault="00000000" w:rsidRPr="00000000" w14:paraId="0000002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ACR: Thận rất dễ bị ảnh hưởng dù HA liên tục hay HA cơn, động mạch thận xuất phát từ động mạch thận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HA cao thì nó sẽ tác động đến động mạch tiểu động mạch cầu thận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tế bào biểu mô chân giả tích điện âm (albumin kích thước lớn hơn cái lỗ chân giả, điện tích âm) nhưng mà áp lực cầu thận tăng lên gây dãn khoảng không của các tế bào biểu mô làm albumin chui qua được. TPTNT chỉ nhận biết được ACR &gt; 300 mg/g, còn khi </w:t>
      </w:r>
      <w:r w:rsidDel="00000000" w:rsidR="00000000" w:rsidRPr="00000000">
        <w:rPr>
          <w:rFonts w:ascii="Arial" w:cs="Arial" w:eastAsia="Arial" w:hAnsi="Arial"/>
          <w:sz w:val="28"/>
          <w:szCs w:val="28"/>
          <w:rtl w:val="0"/>
        </w:rPr>
        <w:t xml:space="preserve">bệnh</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nhân tiểu </w:t>
      </w:r>
      <w:r w:rsidDel="00000000" w:rsidR="00000000" w:rsidRPr="00000000">
        <w:rPr>
          <w:rFonts w:ascii="Arial" w:cs="Arial" w:eastAsia="Arial" w:hAnsi="Arial"/>
          <w:sz w:val="28"/>
          <w:szCs w:val="28"/>
          <w:rtl w:val="0"/>
        </w:rPr>
        <w:t xml:space="preserve">albumin</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niệu ACR 30-300 mg/g thì chúng ta phải làm ACR mới ước đoán được đạm niệu 24h của bệnh nhân. Khi ACR &gt; 30 thì chúng ta cần phải kiểm soát huyết áp nhiều, khi lượng albumin niệu càng nhiều thì quá trình apoptosis ở cầu thận và ống thận mất chức năng và thay thế bằng mô xơ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CKD giai đoạn cuối</w:t>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Creatinine, eGFR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ước đoán độ lọc cầu thận ước đoán. Colk crocgoul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CrCl, còn MDRD và CKD-EPI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eGFR</w:t>
      </w:r>
    </w:p>
    <w:p w:rsidR="00000000" w:rsidDel="00000000" w:rsidP="00000000" w:rsidRDefault="00000000" w:rsidRPr="00000000" w14:paraId="0000002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Soi đáy mắt</w:t>
      </w:r>
    </w:p>
    <w:p w:rsidR="00000000" w:rsidDel="00000000" w:rsidP="00000000" w:rsidRDefault="00000000" w:rsidRPr="00000000" w14:paraId="000000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SÂ tim: chẩn đoán phì đại thất trái chính xác nhất là làm siêu âm tim</w:t>
      </w:r>
    </w:p>
    <w:p w:rsidR="00000000" w:rsidDel="00000000" w:rsidP="00000000" w:rsidRDefault="00000000" w:rsidRPr="00000000" w14:paraId="00000029">
      <w:pPr>
        <w:spacing w:line="360" w:lineRule="auto"/>
        <w:ind w:left="-85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XN thường qui:</w:t>
      </w:r>
    </w:p>
    <w:p w:rsidR="00000000" w:rsidDel="00000000" w:rsidP="00000000" w:rsidRDefault="00000000" w:rsidRPr="00000000" w14:paraId="000000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CTM: BN chảy máu thì phải PLT, có thiếu máu hay không? Cơn THA gây đông máu nội mạch lan tỏa (HA cao gây tổn thương tế bào nội mạch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khởi phát con đường đông máu nội sinh do hiện diện yếu tố mô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hình thành fibrin sẽ gia tăng bắt giữ PLT đây được gọi là đông máu nội mạch lan tỏa)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pha tiếp theo sẽ ảnh hưởng đến rối loạn đông cầm máu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Khi đã có đông máu nội mạch lan tỏa thì tăng nguy cơ tử vong </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Lipid máu có quan trong hay không? Đánh giá bệnh nhân THA cần phải đánh giá toàn diện nên phải xét nghiệm lipid máu trên tất cả bệnh nhân THA</w:t>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Xơ vữa động mạch: hút thuốc lá, THA, ĐTĐ, RLLM, acid uric máu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Acid uric máu là yếu tố nguy cơ tim mạch nên phải làm thường quy trên bệnh nhân tim mạch</w:t>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Đã có tổn thương thận trên bệnh nhân THA: ACR &gt; 30 mg/g</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Xquang ngực: </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Hẹp động mạch do THA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Điều trị chống kết tập tiểu cầu và statin và điều trị THA bằng nhóm dãn mạch (chẹn kênh Ca2+)</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287395"/>
            <wp:effectExtent b="0" l="0" r="0" t="0"/>
            <wp:docPr descr="Graphical user interface, text, application&#10;&#10;Description automatically generated" id="22"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9"/>
                    <a:srcRect b="0" l="0" r="0" t="0"/>
                    <a:stretch>
                      <a:fillRect/>
                    </a:stretch>
                  </pic:blipFill>
                  <pic:spPr>
                    <a:xfrm>
                      <a:off x="0" y="0"/>
                      <a:ext cx="5943600" cy="328739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334385"/>
            <wp:effectExtent b="0" l="0" r="0" t="0"/>
            <wp:docPr descr="Table&#10;&#10;Description automatically generated" id="21" name="image18.png"/>
            <a:graphic>
              <a:graphicData uri="http://schemas.openxmlformats.org/drawingml/2006/picture">
                <pic:pic>
                  <pic:nvPicPr>
                    <pic:cNvPr descr="Table&#10;&#10;Description automatically generated" id="0" name="image18.png"/>
                    <pic:cNvPicPr preferRelativeResize="0"/>
                  </pic:nvPicPr>
                  <pic:blipFill>
                    <a:blip r:embed="rId10"/>
                    <a:srcRect b="0" l="0" r="0" t="0"/>
                    <a:stretch>
                      <a:fillRect/>
                    </a:stretch>
                  </pic:blipFill>
                  <pic:spPr>
                    <a:xfrm>
                      <a:off x="0" y="0"/>
                      <a:ext cx="5943600" cy="333438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397885"/>
            <wp:effectExtent b="0" l="0" r="0" t="0"/>
            <wp:docPr descr="Table&#10;&#10;Description automatically generated" id="24" name="image12.png"/>
            <a:graphic>
              <a:graphicData uri="http://schemas.openxmlformats.org/drawingml/2006/picture">
                <pic:pic>
                  <pic:nvPicPr>
                    <pic:cNvPr descr="Table&#10;&#10;Description automatically generated" id="0" name="image12.png"/>
                    <pic:cNvPicPr preferRelativeResize="0"/>
                  </pic:nvPicPr>
                  <pic:blipFill>
                    <a:blip r:embed="rId11"/>
                    <a:srcRect b="0" l="0" r="0" t="0"/>
                    <a:stretch>
                      <a:fillRect/>
                    </a:stretch>
                  </pic:blipFill>
                  <pic:spPr>
                    <a:xfrm>
                      <a:off x="0" y="0"/>
                      <a:ext cx="5943600" cy="339788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BN &gt; 18 tuổi, nguyên phát, không có stress cấp tính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mới phân độ THA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397885"/>
            <wp:effectExtent b="0" l="0" r="0" t="0"/>
            <wp:docPr descr="Diagram&#10;&#10;Description automatically generated with medium confidence" id="23" name="image16.png"/>
            <a:graphic>
              <a:graphicData uri="http://schemas.openxmlformats.org/drawingml/2006/picture">
                <pic:pic>
                  <pic:nvPicPr>
                    <pic:cNvPr descr="Diagram&#10;&#10;Description automatically generated with medium confidence" id="0" name="image16.png"/>
                    <pic:cNvPicPr preferRelativeResize="0"/>
                  </pic:nvPicPr>
                  <pic:blipFill>
                    <a:blip r:embed="rId12"/>
                    <a:srcRect b="0" l="0" r="0" t="0"/>
                    <a:stretch>
                      <a:fillRect/>
                    </a:stretch>
                  </pic:blipFill>
                  <pic:spPr>
                    <a:xfrm>
                      <a:off x="0" y="0"/>
                      <a:ext cx="5943600" cy="339788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284855"/>
            <wp:effectExtent b="0" l="0" r="0" t="0"/>
            <wp:docPr descr="Table, treemap chart&#10;&#10;Description automatically generated" id="26" name="image11.png"/>
            <a:graphic>
              <a:graphicData uri="http://schemas.openxmlformats.org/drawingml/2006/picture">
                <pic:pic>
                  <pic:nvPicPr>
                    <pic:cNvPr descr="Table, treemap chart&#10;&#10;Description automatically generated" id="0" name="image11.png"/>
                    <pic:cNvPicPr preferRelativeResize="0"/>
                  </pic:nvPicPr>
                  <pic:blipFill>
                    <a:blip r:embed="rId13"/>
                    <a:srcRect b="0" l="0" r="0" t="0"/>
                    <a:stretch>
                      <a:fillRect/>
                    </a:stretch>
                  </pic:blipFill>
                  <pic:spPr>
                    <a:xfrm>
                      <a:off x="0" y="0"/>
                      <a:ext cx="5943600" cy="328485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Nguy cơ càng cao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cần phải đạt mục tiêu HA càng sớm càng tốt, kéo bệnh nhân từ nguy cơ cao thành nguy cơ trung bình thấp</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Độ 2 + 1 yếu tố nguy cơ tim mạch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nguy cơ cao tim mạch rồi cần phải đạt mục tiêu HA càng sớm càng tốt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Pr>
        <w:drawing>
          <wp:inline distB="0" distT="0" distL="0" distR="0">
            <wp:extent cx="5943600" cy="3415030"/>
            <wp:effectExtent b="0" l="0" r="0" t="0"/>
            <wp:docPr descr="Text&#10;&#10;Description automatically generated" id="25" name="image2.png"/>
            <a:graphic>
              <a:graphicData uri="http://schemas.openxmlformats.org/drawingml/2006/picture">
                <pic:pic>
                  <pic:nvPicPr>
                    <pic:cNvPr descr="Text&#10;&#10;Description automatically generated" id="0" name="image2.png"/>
                    <pic:cNvPicPr preferRelativeResize="0"/>
                  </pic:nvPicPr>
                  <pic:blipFill>
                    <a:blip r:embed="rId14"/>
                    <a:srcRect b="0" l="0" r="0" t="0"/>
                    <a:stretch>
                      <a:fillRect/>
                    </a:stretch>
                  </pic:blipFill>
                  <pic:spPr>
                    <a:xfrm>
                      <a:off x="0" y="0"/>
                      <a:ext cx="5943600" cy="34150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9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Mục tiêu:</w:t>
      </w:r>
    </w:p>
    <w:p w:rsidR="00000000" w:rsidDel="00000000" w:rsidP="00000000" w:rsidRDefault="00000000" w:rsidRPr="00000000" w14:paraId="000000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31"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Kiểm soát huyết áp</w:t>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31"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Kiểm soát biến cố tim mạch</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131" w:right="-988" w:hanging="36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Kiểm soát các yếu tố nguy cơ tim mạch toàn diện cho bệnh nhân</w:t>
      </w:r>
    </w:p>
    <w:p w:rsidR="00000000" w:rsidDel="00000000" w:rsidP="00000000" w:rsidRDefault="00000000" w:rsidRPr="00000000" w14:paraId="0000003D">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Hẹp động mạch cảnh rối loạn lipid máu thì target LDL-C là bao nhiêu?</w:t>
      </w:r>
    </w:p>
    <w:p w:rsidR="00000000" w:rsidDel="00000000" w:rsidP="00000000" w:rsidRDefault="00000000" w:rsidRPr="00000000" w14:paraId="0000003E">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30575"/>
            <wp:effectExtent b="0" l="0" r="0" t="0"/>
            <wp:docPr descr="Diagram&#10;&#10;Description automatically generated" id="28" name="image4.png"/>
            <a:graphic>
              <a:graphicData uri="http://schemas.openxmlformats.org/drawingml/2006/picture">
                <pic:pic>
                  <pic:nvPicPr>
                    <pic:cNvPr descr="Diagram&#10;&#10;Description automatically generated" id="0" name="image4.png"/>
                    <pic:cNvPicPr preferRelativeResize="0"/>
                  </pic:nvPicPr>
                  <pic:blipFill>
                    <a:blip r:embed="rId15"/>
                    <a:srcRect b="0" l="0" r="0" t="0"/>
                    <a:stretch>
                      <a:fillRect/>
                    </a:stretch>
                  </pic:blipFill>
                  <pic:spPr>
                    <a:xfrm>
                      <a:off x="0" y="0"/>
                      <a:ext cx="5943600" cy="33305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Tổn thương cơ quan đích đang diễn ra </w:t>
      </w:r>
      <w:r w:rsidDel="00000000" w:rsidR="00000000" w:rsidRPr="00000000">
        <w:rPr>
          <w:rFonts w:ascii="Wingdings" w:cs="Wingdings" w:eastAsia="Wingdings" w:hAnsi="Wingdings"/>
          <w:sz w:val="28"/>
          <w:szCs w:val="28"/>
          <w:rtl w:val="0"/>
        </w:rPr>
        <w:t xml:space="preserve">🡪</w:t>
      </w:r>
      <w:r w:rsidDel="00000000" w:rsidR="00000000" w:rsidRPr="00000000">
        <w:rPr>
          <w:rFonts w:ascii="Arial" w:cs="Arial" w:eastAsia="Arial" w:hAnsi="Arial"/>
          <w:sz w:val="28"/>
          <w:szCs w:val="28"/>
          <w:rtl w:val="0"/>
        </w:rPr>
        <w:t xml:space="preserve"> cơn THA cấp cứu</w:t>
      </w:r>
    </w:p>
    <w:p w:rsidR="00000000" w:rsidDel="00000000" w:rsidP="00000000" w:rsidRDefault="00000000" w:rsidRPr="00000000" w14:paraId="00000040">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21050"/>
            <wp:effectExtent b="0" l="0" r="0" t="0"/>
            <wp:docPr descr="Graphical user interface, text, application, email&#10;&#10;Description automatically generated" id="27" name="image17.png"/>
            <a:graphic>
              <a:graphicData uri="http://schemas.openxmlformats.org/drawingml/2006/picture">
                <pic:pic>
                  <pic:nvPicPr>
                    <pic:cNvPr descr="Graphical user interface, text, application, email&#10;&#10;Description automatically generated" id="0" name="image17.png"/>
                    <pic:cNvPicPr preferRelativeResize="0"/>
                  </pic:nvPicPr>
                  <pic:blipFill>
                    <a:blip r:embed="rId16"/>
                    <a:srcRect b="0" l="0" r="0" t="0"/>
                    <a:stretch>
                      <a:fillRect/>
                    </a:stretch>
                  </pic:blipFill>
                  <pic:spPr>
                    <a:xfrm>
                      <a:off x="0" y="0"/>
                      <a:ext cx="594360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CCU có monitor theo dõi liên tục</w:t>
      </w:r>
    </w:p>
    <w:p w:rsidR="00000000" w:rsidDel="00000000" w:rsidP="00000000" w:rsidRDefault="00000000" w:rsidRPr="00000000" w14:paraId="00000042">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Hạ áp đường TM (Nicardipine và Nitroglycerine): BN có THA cơn + suy tim cấp hay phù phổi cấp hay HCVC hay tiền căn suy tim thì Nitrioglycerine thì tiết NO gia tăng dãn mạch giữ máu nên giảm được sung huyết phổi, dãn mạch vành để cứu cánh mạch vành</w:t>
      </w:r>
    </w:p>
    <w:p w:rsidR="00000000" w:rsidDel="00000000" w:rsidP="00000000" w:rsidRDefault="00000000" w:rsidRPr="00000000" w14:paraId="00000043">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Nicardipine thì hạ áp mạnh mẽ hơn Nitroglycerine</w:t>
      </w:r>
    </w:p>
    <w:p w:rsidR="00000000" w:rsidDel="00000000" w:rsidP="00000000" w:rsidRDefault="00000000" w:rsidRPr="00000000" w14:paraId="00000044">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Nếu hạ HA về mục tiêu trong 24h thì tác hại nhiều hơn lợi ích nên chúng ta giữ HA 160/100 trong 22h tiếp theo, đừng để hạ thấp hơn</w:t>
      </w:r>
    </w:p>
    <w:p w:rsidR="00000000" w:rsidDel="00000000" w:rsidP="00000000" w:rsidRDefault="00000000" w:rsidRPr="00000000" w14:paraId="00000045">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08985"/>
            <wp:effectExtent b="0" l="0" r="0" t="0"/>
            <wp:docPr descr="Graphical user interface, text, application, email&#10;&#10;Description automatically generated with medium confidence" id="31" name="image6.png"/>
            <a:graphic>
              <a:graphicData uri="http://schemas.openxmlformats.org/drawingml/2006/picture">
                <pic:pic>
                  <pic:nvPicPr>
                    <pic:cNvPr descr="Graphical user interface, text, application, email&#10;&#10;Description automatically generated with medium confidence" id="0" name="image6.png"/>
                    <pic:cNvPicPr preferRelativeResize="0"/>
                  </pic:nvPicPr>
                  <pic:blipFill>
                    <a:blip r:embed="rId17"/>
                    <a:srcRect b="0" l="0" r="0" t="0"/>
                    <a:stretch>
                      <a:fillRect/>
                    </a:stretch>
                  </pic:blipFill>
                  <pic:spPr>
                    <a:xfrm>
                      <a:off x="0" y="0"/>
                      <a:ext cx="5943600" cy="330898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Bơm tiêm điện có V 50 ml cứ mỗi 15 phút xem HA chưa đạt mục tiêu HA thì cứ nâng 1 ml/h</w:t>
      </w:r>
    </w:p>
    <w:p w:rsidR="00000000" w:rsidDel="00000000" w:rsidP="00000000" w:rsidRDefault="00000000" w:rsidRPr="00000000" w14:paraId="00000047">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Nitrogluuycerol dùng liều 40 ug/phút </w:t>
      </w:r>
      <w:r w:rsidDel="00000000" w:rsidR="00000000" w:rsidRPr="00000000">
        <w:rPr>
          <w:rFonts w:ascii="Wingdings" w:cs="Wingdings" w:eastAsia="Wingdings" w:hAnsi="Wingdings"/>
          <w:sz w:val="28"/>
          <w:szCs w:val="28"/>
          <w:rtl w:val="0"/>
        </w:rPr>
        <w:t xml:space="preserve">🡪</w:t>
      </w:r>
      <w:r w:rsidDel="00000000" w:rsidR="00000000" w:rsidRPr="00000000">
        <w:rPr>
          <w:rFonts w:ascii="Arial" w:cs="Arial" w:eastAsia="Arial" w:hAnsi="Arial"/>
          <w:sz w:val="28"/>
          <w:szCs w:val="28"/>
          <w:rtl w:val="0"/>
        </w:rPr>
        <w:t xml:space="preserve"> dãn ĐM, cứ mỗi 15 phút nâng 1.5 ml/phút nếu HA chưa dạt HA mục tiêu</w:t>
      </w:r>
    </w:p>
    <w:p w:rsidR="00000000" w:rsidDel="00000000" w:rsidP="00000000" w:rsidRDefault="00000000" w:rsidRPr="00000000" w14:paraId="00000048">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291840"/>
            <wp:effectExtent b="0" l="0" r="0" t="0"/>
            <wp:docPr descr="Graphical user interface, text, application&#10;&#10;Description automatically generated with medium confidence" id="29" name="image7.png"/>
            <a:graphic>
              <a:graphicData uri="http://schemas.openxmlformats.org/drawingml/2006/picture">
                <pic:pic>
                  <pic:nvPicPr>
                    <pic:cNvPr descr="Graphical user interface, text, application&#10;&#10;Description automatically generated with medium confidence" id="0" name="image7.png"/>
                    <pic:cNvPicPr preferRelativeResize="0"/>
                  </pic:nvPicPr>
                  <pic:blipFill>
                    <a:blip r:embed="rId18"/>
                    <a:srcRect b="0" l="0" r="0" t="0"/>
                    <a:stretch>
                      <a:fillRect/>
                    </a:stretch>
                  </pic:blipFill>
                  <pic:spPr>
                    <a:xfrm>
                      <a:off x="0" y="0"/>
                      <a:ext cx="594360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Bệnh lý phối hợp </w:t>
      </w:r>
      <w:r w:rsidDel="00000000" w:rsidR="00000000" w:rsidRPr="00000000">
        <w:rPr>
          <w:rFonts w:ascii="Wingdings" w:cs="Wingdings" w:eastAsia="Wingdings" w:hAnsi="Wingdings"/>
          <w:sz w:val="28"/>
          <w:szCs w:val="28"/>
          <w:rtl w:val="0"/>
        </w:rPr>
        <w:t xml:space="preserve">🡪</w:t>
      </w:r>
      <w:r w:rsidDel="00000000" w:rsidR="00000000" w:rsidRPr="00000000">
        <w:rPr>
          <w:rFonts w:ascii="Arial" w:cs="Arial" w:eastAsia="Arial" w:hAnsi="Arial"/>
          <w:sz w:val="28"/>
          <w:szCs w:val="28"/>
          <w:rtl w:val="0"/>
        </w:rPr>
        <w:t xml:space="preserve"> đơn/đa trị liệu, lựa chọn thuốc phối hợp</w:t>
      </w:r>
    </w:p>
    <w:p w:rsidR="00000000" w:rsidDel="00000000" w:rsidP="00000000" w:rsidRDefault="00000000" w:rsidRPr="00000000" w14:paraId="0000004A">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38195"/>
            <wp:effectExtent b="0" l="0" r="0" t="0"/>
            <wp:docPr descr="A picture containing text&#10;&#10;Description automatically generated" id="30" name="image9.png"/>
            <a:graphic>
              <a:graphicData uri="http://schemas.openxmlformats.org/drawingml/2006/picture">
                <pic:pic>
                  <pic:nvPicPr>
                    <pic:cNvPr descr="A picture containing text&#10;&#10;Description automatically generated" id="0" name="image9.png"/>
                    <pic:cNvPicPr preferRelativeResize="0"/>
                  </pic:nvPicPr>
                  <pic:blipFill>
                    <a:blip r:embed="rId19"/>
                    <a:srcRect b="0" l="0" r="0" t="0"/>
                    <a:stretch>
                      <a:fillRect/>
                    </a:stretch>
                  </pic:blipFill>
                  <pic:spPr>
                    <a:xfrm>
                      <a:off x="0" y="0"/>
                      <a:ext cx="5943600" cy="333819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20415"/>
            <wp:effectExtent b="0" l="0" r="0" t="0"/>
            <wp:docPr descr="Timeline&#10;&#10;Description automatically generated with low confidence" id="32" name="image14.png"/>
            <a:graphic>
              <a:graphicData uri="http://schemas.openxmlformats.org/drawingml/2006/picture">
                <pic:pic>
                  <pic:nvPicPr>
                    <pic:cNvPr descr="Timeline&#10;&#10;Description automatically generated with low confidence" id="0" name="image14.png"/>
                    <pic:cNvPicPr preferRelativeResize="0"/>
                  </pic:nvPicPr>
                  <pic:blipFill>
                    <a:blip r:embed="rId20"/>
                    <a:srcRect b="0" l="0" r="0" t="0"/>
                    <a:stretch>
                      <a:fillRect/>
                    </a:stretch>
                  </pic:blipFill>
                  <pic:spPr>
                    <a:xfrm>
                      <a:off x="0" y="0"/>
                      <a:ext cx="5943600" cy="332041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THA đa cơ chế nên phối hợp thuốc ngay từ đầu: dùng 2 thứ thuốc 2 cơ chế khác nhau</w:t>
      </w:r>
    </w:p>
    <w:p w:rsidR="00000000" w:rsidDel="00000000" w:rsidP="00000000" w:rsidRDefault="00000000" w:rsidRPr="00000000" w14:paraId="0000004D">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Từng step: </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Step 1: A + C liều thấp</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Step 2: A + C liều cao của từng thuốc</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Step 3: A + C + D</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491" w:right="-988" w:hanging="359.99999999999994"/>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Step 4: kháng trị</w:t>
      </w:r>
    </w:p>
    <w:p w:rsidR="00000000" w:rsidDel="00000000" w:rsidP="00000000" w:rsidRDefault="00000000" w:rsidRPr="00000000" w14:paraId="00000052">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18510"/>
            <wp:effectExtent b="0" l="0" r="0" t="0"/>
            <wp:docPr descr="Text&#10;&#10;Description automatically generated" id="33" name="image15.png"/>
            <a:graphic>
              <a:graphicData uri="http://schemas.openxmlformats.org/drawingml/2006/picture">
                <pic:pic>
                  <pic:nvPicPr>
                    <pic:cNvPr descr="Text&#10;&#10;Description automatically generated" id="0" name="image15.png"/>
                    <pic:cNvPicPr preferRelativeResize="0"/>
                  </pic:nvPicPr>
                  <pic:blipFill>
                    <a:blip r:embed="rId21"/>
                    <a:srcRect b="0" l="0" r="0" t="0"/>
                    <a:stretch>
                      <a:fillRect/>
                    </a:stretch>
                  </pic:blipFill>
                  <pic:spPr>
                    <a:xfrm>
                      <a:off x="0" y="0"/>
                      <a:ext cx="5943600" cy="331851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43275"/>
            <wp:effectExtent b="0" l="0" r="0" t="0"/>
            <wp:docPr descr="Chart&#10;&#10;Description automatically generated" id="34" name="image3.png"/>
            <a:graphic>
              <a:graphicData uri="http://schemas.openxmlformats.org/drawingml/2006/picture">
                <pic:pic>
                  <pic:nvPicPr>
                    <pic:cNvPr descr="Chart&#10;&#10;Description automatically generated" id="0" name="image3.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408045"/>
            <wp:effectExtent b="0" l="0" r="0" t="0"/>
            <wp:docPr descr="Chart, bar chart&#10;&#10;Description automatically generated" id="35" name="image13.png"/>
            <a:graphic>
              <a:graphicData uri="http://schemas.openxmlformats.org/drawingml/2006/picture">
                <pic:pic>
                  <pic:nvPicPr>
                    <pic:cNvPr descr="Chart, bar chart&#10;&#10;Description automatically generated" id="0" name="image13.png"/>
                    <pic:cNvPicPr preferRelativeResize="0"/>
                  </pic:nvPicPr>
                  <pic:blipFill>
                    <a:blip r:embed="rId23"/>
                    <a:srcRect b="0" l="0" r="0" t="0"/>
                    <a:stretch>
                      <a:fillRect/>
                    </a:stretch>
                  </pic:blipFill>
                  <pic:spPr>
                    <a:xfrm>
                      <a:off x="0" y="0"/>
                      <a:ext cx="5943600"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94710"/>
            <wp:effectExtent b="0" l="0" r="0" t="0"/>
            <wp:docPr descr="Diagram&#10;&#10;Description automatically generated" id="36" name="image8.png"/>
            <a:graphic>
              <a:graphicData uri="http://schemas.openxmlformats.org/drawingml/2006/picture">
                <pic:pic>
                  <pic:nvPicPr>
                    <pic:cNvPr descr="Diagram&#10;&#10;Description automatically generated" id="0" name="image8.png"/>
                    <pic:cNvPicPr preferRelativeResize="0"/>
                  </pic:nvPicPr>
                  <pic:blipFill>
                    <a:blip r:embed="rId24"/>
                    <a:srcRect b="0" l="0" r="0" t="0"/>
                    <a:stretch>
                      <a:fillRect/>
                    </a:stretch>
                  </pic:blipFill>
                  <pic:spPr>
                    <a:xfrm>
                      <a:off x="0" y="0"/>
                      <a:ext cx="5943600" cy="339471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943600" cy="3332480"/>
            <wp:effectExtent b="0" l="0" r="0" t="0"/>
            <wp:docPr descr="Text&#10;&#10;Description automatically generated" id="37" name="image10.png"/>
            <a:graphic>
              <a:graphicData uri="http://schemas.openxmlformats.org/drawingml/2006/picture">
                <pic:pic>
                  <pic:nvPicPr>
                    <pic:cNvPr descr="Text&#10;&#10;Description automatically generated" id="0" name="image10.png"/>
                    <pic:cNvPicPr preferRelativeResize="0"/>
                  </pic:nvPicPr>
                  <pic:blipFill>
                    <a:blip r:embed="rId25"/>
                    <a:srcRect b="0" l="0" r="0" t="0"/>
                    <a:stretch>
                      <a:fillRect/>
                    </a:stretch>
                  </pic:blipFill>
                  <pic:spPr>
                    <a:xfrm>
                      <a:off x="0" y="0"/>
                      <a:ext cx="594360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Phì đại thất trái thì tăng khả năng đột tử so với BN chưa có phì đại</w:t>
      </w:r>
    </w:p>
    <w:p w:rsidR="00000000" w:rsidDel="00000000" w:rsidP="00000000" w:rsidRDefault="00000000" w:rsidRPr="00000000" w14:paraId="00000058">
      <w:pPr>
        <w:spacing w:line="360" w:lineRule="auto"/>
        <w:ind w:left="-491" w:right="-988" w:firstLine="0"/>
        <w:jc w:val="both"/>
        <w:rPr>
          <w:rFonts w:ascii="Arial" w:cs="Arial" w:eastAsia="Arial" w:hAnsi="Arial"/>
          <w:color w:val="ff0000"/>
          <w:sz w:val="28"/>
          <w:szCs w:val="28"/>
        </w:rPr>
      </w:pPr>
      <w:r w:rsidDel="00000000" w:rsidR="00000000" w:rsidRPr="00000000">
        <w:rPr>
          <w:rFonts w:ascii="Arial" w:cs="Arial" w:eastAsia="Arial" w:hAnsi="Arial"/>
          <w:color w:val="ff0000"/>
          <w:sz w:val="28"/>
          <w:szCs w:val="28"/>
          <w:rtl w:val="0"/>
        </w:rPr>
        <w:t xml:space="preserve">Uống thuốc 1h mới được ngưng Nicardipine</w:t>
      </w:r>
    </w:p>
    <w:p w:rsidR="00000000" w:rsidDel="00000000" w:rsidP="00000000" w:rsidRDefault="00000000" w:rsidRPr="00000000" w14:paraId="00000059">
      <w:pPr>
        <w:spacing w:line="360" w:lineRule="auto"/>
        <w:ind w:left="-491" w:right="-988" w:firstLine="0"/>
        <w:jc w:val="both"/>
        <w:rPr>
          <w:rFonts w:ascii="Arial" w:cs="Arial" w:eastAsia="Arial" w:hAnsi="Arial"/>
          <w:color w:val="ff0000"/>
          <w:sz w:val="28"/>
          <w:szCs w:val="28"/>
        </w:rPr>
      </w:pPr>
      <w:r w:rsidDel="00000000" w:rsidR="00000000" w:rsidRPr="00000000">
        <w:rPr>
          <w:rFonts w:ascii="Arial" w:cs="Arial" w:eastAsia="Arial" w:hAnsi="Arial"/>
          <w:sz w:val="28"/>
          <w:szCs w:val="28"/>
          <w:rtl w:val="0"/>
        </w:rPr>
        <w:t xml:space="preserve">Phù phổi: liều dãn TM, </w:t>
      </w:r>
      <w:r w:rsidDel="00000000" w:rsidR="00000000" w:rsidRPr="00000000">
        <w:rPr>
          <w:rFonts w:ascii="Arial" w:cs="Arial" w:eastAsia="Arial" w:hAnsi="Arial"/>
          <w:color w:val="ff0000"/>
          <w:sz w:val="28"/>
          <w:szCs w:val="28"/>
          <w:rtl w:val="0"/>
        </w:rPr>
        <w:t xml:space="preserve">kiểm soát nhanh hơn nên thời gian tăng liều nhanh hơn cơn tăng huyết áp</w:t>
      </w:r>
    </w:p>
    <w:p w:rsidR="00000000" w:rsidDel="00000000" w:rsidP="00000000" w:rsidRDefault="00000000" w:rsidRPr="00000000" w14:paraId="0000005A">
      <w:pPr>
        <w:spacing w:line="360" w:lineRule="auto"/>
        <w:ind w:left="-491" w:right="-988"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Nếu bệnh nhân OAP do THA thì mức HA &lt; 160 mmHg thì kéo bệnh nhân ra được hết phù phổi</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851" w:right="-988" w:firstLine="0"/>
        <w:jc w:val="both"/>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spacing w:line="360" w:lineRule="auto"/>
        <w:ind w:left="-851" w:right="-988" w:firstLine="0"/>
        <w:jc w:val="both"/>
        <w:rPr>
          <w:rFonts w:ascii="Arial" w:cs="Arial" w:eastAsia="Arial" w:hAnsi="Arial"/>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Wingdings"/>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31" w:hanging="360"/>
      </w:pPr>
      <w:rPr/>
    </w:lvl>
    <w:lvl w:ilvl="1">
      <w:start w:val="1"/>
      <w:numFmt w:val="lowerLetter"/>
      <w:lvlText w:val="%2."/>
      <w:lvlJc w:val="left"/>
      <w:pPr>
        <w:ind w:left="589" w:hanging="360"/>
      </w:pPr>
      <w:rPr/>
    </w:lvl>
    <w:lvl w:ilvl="2">
      <w:start w:val="1"/>
      <w:numFmt w:val="lowerRoman"/>
      <w:lvlText w:val="%3."/>
      <w:lvlJc w:val="right"/>
      <w:pPr>
        <w:ind w:left="1309" w:hanging="180"/>
      </w:pPr>
      <w:rPr/>
    </w:lvl>
    <w:lvl w:ilvl="3">
      <w:start w:val="1"/>
      <w:numFmt w:val="decimal"/>
      <w:lvlText w:val="%4."/>
      <w:lvlJc w:val="left"/>
      <w:pPr>
        <w:ind w:left="2029" w:hanging="360"/>
      </w:pPr>
      <w:rPr/>
    </w:lvl>
    <w:lvl w:ilvl="4">
      <w:start w:val="1"/>
      <w:numFmt w:val="lowerLetter"/>
      <w:lvlText w:val="%5."/>
      <w:lvlJc w:val="left"/>
      <w:pPr>
        <w:ind w:left="2749" w:hanging="360"/>
      </w:pPr>
      <w:rPr/>
    </w:lvl>
    <w:lvl w:ilvl="5">
      <w:start w:val="1"/>
      <w:numFmt w:val="lowerRoman"/>
      <w:lvlText w:val="%6."/>
      <w:lvlJc w:val="right"/>
      <w:pPr>
        <w:ind w:left="3469" w:hanging="180"/>
      </w:pPr>
      <w:rPr/>
    </w:lvl>
    <w:lvl w:ilvl="6">
      <w:start w:val="1"/>
      <w:numFmt w:val="decimal"/>
      <w:lvlText w:val="%7."/>
      <w:lvlJc w:val="left"/>
      <w:pPr>
        <w:ind w:left="4189" w:hanging="360"/>
      </w:pPr>
      <w:rPr/>
    </w:lvl>
    <w:lvl w:ilvl="7">
      <w:start w:val="1"/>
      <w:numFmt w:val="lowerLetter"/>
      <w:lvlText w:val="%8."/>
      <w:lvlJc w:val="left"/>
      <w:pPr>
        <w:ind w:left="4909" w:hanging="360"/>
      </w:pPr>
      <w:rPr/>
    </w:lvl>
    <w:lvl w:ilvl="8">
      <w:start w:val="1"/>
      <w:numFmt w:val="lowerRoman"/>
      <w:lvlText w:val="%9."/>
      <w:lvlJc w:val="right"/>
      <w:pPr>
        <w:ind w:left="5629" w:hanging="180"/>
      </w:pPr>
      <w:rPr/>
    </w:lvl>
  </w:abstractNum>
  <w:abstractNum w:abstractNumId="2">
    <w:lvl w:ilvl="0">
      <w:start w:val="1"/>
      <w:numFmt w:val="decimal"/>
      <w:lvlText w:val="%1."/>
      <w:lvlJc w:val="left"/>
      <w:pPr>
        <w:ind w:left="-491" w:hanging="360"/>
      </w:pPr>
      <w:rPr/>
    </w:lvl>
    <w:lvl w:ilvl="1">
      <w:start w:val="1"/>
      <w:numFmt w:val="lowerLetter"/>
      <w:lvlText w:val="%2."/>
      <w:lvlJc w:val="left"/>
      <w:pPr>
        <w:ind w:left="229" w:hanging="360"/>
      </w:pPr>
      <w:rPr/>
    </w:lvl>
    <w:lvl w:ilvl="2">
      <w:start w:val="1"/>
      <w:numFmt w:val="lowerRoman"/>
      <w:lvlText w:val="%3."/>
      <w:lvlJc w:val="right"/>
      <w:pPr>
        <w:ind w:left="949" w:hanging="180"/>
      </w:pPr>
      <w:rPr/>
    </w:lvl>
    <w:lvl w:ilvl="3">
      <w:start w:val="1"/>
      <w:numFmt w:val="decimal"/>
      <w:lvlText w:val="%4."/>
      <w:lvlJc w:val="left"/>
      <w:pPr>
        <w:ind w:left="1669" w:hanging="360"/>
      </w:pPr>
      <w:rPr/>
    </w:lvl>
    <w:lvl w:ilvl="4">
      <w:start w:val="1"/>
      <w:numFmt w:val="lowerLetter"/>
      <w:lvlText w:val="%5."/>
      <w:lvlJc w:val="left"/>
      <w:pPr>
        <w:ind w:left="2389" w:hanging="360"/>
      </w:pPr>
      <w:rPr/>
    </w:lvl>
    <w:lvl w:ilvl="5">
      <w:start w:val="1"/>
      <w:numFmt w:val="lowerRoman"/>
      <w:lvlText w:val="%6."/>
      <w:lvlJc w:val="right"/>
      <w:pPr>
        <w:ind w:left="3109" w:hanging="180"/>
      </w:pPr>
      <w:rPr/>
    </w:lvl>
    <w:lvl w:ilvl="6">
      <w:start w:val="1"/>
      <w:numFmt w:val="decimal"/>
      <w:lvlText w:val="%7."/>
      <w:lvlJc w:val="left"/>
      <w:pPr>
        <w:ind w:left="3829" w:hanging="360"/>
      </w:pPr>
      <w:rPr/>
    </w:lvl>
    <w:lvl w:ilvl="7">
      <w:start w:val="1"/>
      <w:numFmt w:val="lowerLetter"/>
      <w:lvlText w:val="%8."/>
      <w:lvlJc w:val="left"/>
      <w:pPr>
        <w:ind w:left="4549" w:hanging="360"/>
      </w:pPr>
      <w:rPr/>
    </w:lvl>
    <w:lvl w:ilvl="8">
      <w:start w:val="1"/>
      <w:numFmt w:val="lowerRoman"/>
      <w:lvlText w:val="%9."/>
      <w:lvlJc w:val="right"/>
      <w:pPr>
        <w:ind w:left="5269" w:hanging="180"/>
      </w:pPr>
      <w:rPr/>
    </w:lvl>
  </w:abstractNum>
  <w:abstractNum w:abstractNumId="3">
    <w:lvl w:ilvl="0">
      <w:start w:val="1"/>
      <w:numFmt w:val="bullet"/>
      <w:lvlText w:val="-"/>
      <w:lvlJc w:val="left"/>
      <w:pPr>
        <w:ind w:left="-491" w:hanging="360"/>
      </w:pPr>
      <w:rPr>
        <w:rFonts w:ascii="Arial" w:cs="Arial" w:eastAsia="Arial" w:hAnsi="Arial"/>
      </w:rPr>
    </w:lvl>
    <w:lvl w:ilvl="1">
      <w:start w:val="1"/>
      <w:numFmt w:val="bullet"/>
      <w:lvlText w:val="o"/>
      <w:lvlJc w:val="left"/>
      <w:pPr>
        <w:ind w:left="229" w:hanging="360"/>
      </w:pPr>
      <w:rPr>
        <w:rFonts w:ascii="Courier New" w:cs="Courier New" w:eastAsia="Courier New" w:hAnsi="Courier New"/>
      </w:rPr>
    </w:lvl>
    <w:lvl w:ilvl="2">
      <w:start w:val="1"/>
      <w:numFmt w:val="bullet"/>
      <w:lvlText w:val="▪"/>
      <w:lvlJc w:val="left"/>
      <w:pPr>
        <w:ind w:left="949" w:hanging="360"/>
      </w:pPr>
      <w:rPr>
        <w:rFonts w:ascii="Noto Sans Symbols" w:cs="Noto Sans Symbols" w:eastAsia="Noto Sans Symbols" w:hAnsi="Noto Sans Symbols"/>
      </w:rPr>
    </w:lvl>
    <w:lvl w:ilvl="3">
      <w:start w:val="1"/>
      <w:numFmt w:val="bullet"/>
      <w:lvlText w:val="●"/>
      <w:lvlJc w:val="left"/>
      <w:pPr>
        <w:ind w:left="1669" w:hanging="360"/>
      </w:pPr>
      <w:rPr>
        <w:rFonts w:ascii="Noto Sans Symbols" w:cs="Noto Sans Symbols" w:eastAsia="Noto Sans Symbols" w:hAnsi="Noto Sans Symbols"/>
      </w:rPr>
    </w:lvl>
    <w:lvl w:ilvl="4">
      <w:start w:val="1"/>
      <w:numFmt w:val="bullet"/>
      <w:lvlText w:val="o"/>
      <w:lvlJc w:val="left"/>
      <w:pPr>
        <w:ind w:left="2389" w:hanging="360"/>
      </w:pPr>
      <w:rPr>
        <w:rFonts w:ascii="Courier New" w:cs="Courier New" w:eastAsia="Courier New" w:hAnsi="Courier New"/>
      </w:rPr>
    </w:lvl>
    <w:lvl w:ilvl="5">
      <w:start w:val="1"/>
      <w:numFmt w:val="bullet"/>
      <w:lvlText w:val="▪"/>
      <w:lvlJc w:val="left"/>
      <w:pPr>
        <w:ind w:left="3109" w:hanging="360"/>
      </w:pPr>
      <w:rPr>
        <w:rFonts w:ascii="Noto Sans Symbols" w:cs="Noto Sans Symbols" w:eastAsia="Noto Sans Symbols" w:hAnsi="Noto Sans Symbols"/>
      </w:rPr>
    </w:lvl>
    <w:lvl w:ilvl="6">
      <w:start w:val="1"/>
      <w:numFmt w:val="bullet"/>
      <w:lvlText w:val="●"/>
      <w:lvlJc w:val="left"/>
      <w:pPr>
        <w:ind w:left="3829" w:hanging="360"/>
      </w:pPr>
      <w:rPr>
        <w:rFonts w:ascii="Noto Sans Symbols" w:cs="Noto Sans Symbols" w:eastAsia="Noto Sans Symbols" w:hAnsi="Noto Sans Symbols"/>
      </w:rPr>
    </w:lvl>
    <w:lvl w:ilvl="7">
      <w:start w:val="1"/>
      <w:numFmt w:val="bullet"/>
      <w:lvlText w:val="o"/>
      <w:lvlJc w:val="left"/>
      <w:pPr>
        <w:ind w:left="4549" w:hanging="360"/>
      </w:pPr>
      <w:rPr>
        <w:rFonts w:ascii="Courier New" w:cs="Courier New" w:eastAsia="Courier New" w:hAnsi="Courier New"/>
      </w:rPr>
    </w:lvl>
    <w:lvl w:ilvl="8">
      <w:start w:val="1"/>
      <w:numFmt w:val="bullet"/>
      <w:lvlText w:val="▪"/>
      <w:lvlJc w:val="left"/>
      <w:pPr>
        <w:ind w:left="5269" w:hanging="360"/>
      </w:pPr>
      <w:rPr>
        <w:rFonts w:ascii="Noto Sans Symbols" w:cs="Noto Sans Symbols" w:eastAsia="Noto Sans Symbols" w:hAnsi="Noto Sans Symbols"/>
      </w:rPr>
    </w:lvl>
  </w:abstractNum>
  <w:abstractNum w:abstractNumId="4">
    <w:lvl w:ilvl="0">
      <w:start w:val="1"/>
      <w:numFmt w:val="bullet"/>
      <w:lvlText w:val="o"/>
      <w:lvlJc w:val="left"/>
      <w:pPr>
        <w:ind w:left="229" w:hanging="360"/>
      </w:pPr>
      <w:rPr>
        <w:rFonts w:ascii="Courier New" w:cs="Courier New" w:eastAsia="Courier New" w:hAnsi="Courier New"/>
      </w:rPr>
    </w:lvl>
    <w:lvl w:ilvl="1">
      <w:start w:val="1"/>
      <w:numFmt w:val="bullet"/>
      <w:lvlText w:val="o"/>
      <w:lvlJc w:val="left"/>
      <w:pPr>
        <w:ind w:left="949" w:hanging="360"/>
      </w:pPr>
      <w:rPr>
        <w:rFonts w:ascii="Courier New" w:cs="Courier New" w:eastAsia="Courier New" w:hAnsi="Courier New"/>
      </w:rPr>
    </w:lvl>
    <w:lvl w:ilvl="2">
      <w:start w:val="1"/>
      <w:numFmt w:val="bullet"/>
      <w:lvlText w:val="▪"/>
      <w:lvlJc w:val="left"/>
      <w:pPr>
        <w:ind w:left="1669" w:hanging="360"/>
      </w:pPr>
      <w:rPr>
        <w:rFonts w:ascii="Noto Sans Symbols" w:cs="Noto Sans Symbols" w:eastAsia="Noto Sans Symbols" w:hAnsi="Noto Sans Symbols"/>
      </w:rPr>
    </w:lvl>
    <w:lvl w:ilvl="3">
      <w:start w:val="1"/>
      <w:numFmt w:val="bullet"/>
      <w:lvlText w:val="●"/>
      <w:lvlJc w:val="left"/>
      <w:pPr>
        <w:ind w:left="2389" w:hanging="360"/>
      </w:pPr>
      <w:rPr>
        <w:rFonts w:ascii="Noto Sans Symbols" w:cs="Noto Sans Symbols" w:eastAsia="Noto Sans Symbols" w:hAnsi="Noto Sans Symbols"/>
      </w:rPr>
    </w:lvl>
    <w:lvl w:ilvl="4">
      <w:start w:val="1"/>
      <w:numFmt w:val="bullet"/>
      <w:lvlText w:val="o"/>
      <w:lvlJc w:val="left"/>
      <w:pPr>
        <w:ind w:left="3109" w:hanging="360"/>
      </w:pPr>
      <w:rPr>
        <w:rFonts w:ascii="Courier New" w:cs="Courier New" w:eastAsia="Courier New" w:hAnsi="Courier New"/>
      </w:rPr>
    </w:lvl>
    <w:lvl w:ilvl="5">
      <w:start w:val="1"/>
      <w:numFmt w:val="bullet"/>
      <w:lvlText w:val="▪"/>
      <w:lvlJc w:val="left"/>
      <w:pPr>
        <w:ind w:left="3829" w:hanging="360"/>
      </w:pPr>
      <w:rPr>
        <w:rFonts w:ascii="Noto Sans Symbols" w:cs="Noto Sans Symbols" w:eastAsia="Noto Sans Symbols" w:hAnsi="Noto Sans Symbols"/>
      </w:rPr>
    </w:lvl>
    <w:lvl w:ilvl="6">
      <w:start w:val="1"/>
      <w:numFmt w:val="bullet"/>
      <w:lvlText w:val="●"/>
      <w:lvlJc w:val="left"/>
      <w:pPr>
        <w:ind w:left="4549" w:hanging="360"/>
      </w:pPr>
      <w:rPr>
        <w:rFonts w:ascii="Noto Sans Symbols" w:cs="Noto Sans Symbols" w:eastAsia="Noto Sans Symbols" w:hAnsi="Noto Sans Symbols"/>
      </w:rPr>
    </w:lvl>
    <w:lvl w:ilvl="7">
      <w:start w:val="1"/>
      <w:numFmt w:val="bullet"/>
      <w:lvlText w:val="o"/>
      <w:lvlJc w:val="left"/>
      <w:pPr>
        <w:ind w:left="5269" w:hanging="360"/>
      </w:pPr>
      <w:rPr>
        <w:rFonts w:ascii="Courier New" w:cs="Courier New" w:eastAsia="Courier New" w:hAnsi="Courier New"/>
      </w:rPr>
    </w:lvl>
    <w:lvl w:ilvl="8">
      <w:start w:val="1"/>
      <w:numFmt w:val="bullet"/>
      <w:lvlText w:val="▪"/>
      <w:lvlJc w:val="left"/>
      <w:pPr>
        <w:ind w:left="598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C750B"/>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3.png"/><Relationship Id="rId21" Type="http://schemas.openxmlformats.org/officeDocument/2006/relationships/image" Target="media/image15.png"/><Relationship Id="rId24" Type="http://schemas.openxmlformats.org/officeDocument/2006/relationships/image" Target="media/image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5.png"/><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Vn8s38pdL3fdLPCkadlmWS8UKA==">AMUW2mWmGIsK4XL+GyIm/85BWmWK8vt0R7sp2UBHKRMMjsjg3mHB9UOv1/Ku0CvAO7eZou8fpaaI/eCJBcVquq7tJR5huYmPGqxKTnGraEznNYajRQT+icg=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2021-11-28T08:17:00Z</dcterms:created>
  <dc:creator>Phạm Thanh Duy</dc:creator>
</cp:coreProperties>
</file>